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D" w:rsidRDefault="002B284D">
      <w:pPr>
        <w:rPr>
          <w:rFonts w:ascii="Times New Roman" w:hAnsi="Times New Roman"/>
          <w:sz w:val="28"/>
          <w:szCs w:val="28"/>
        </w:rPr>
      </w:pPr>
    </w:p>
    <w:p w:rsidR="002B284D" w:rsidRDefault="009D1F40">
      <w:pPr>
        <w:jc w:val="right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合同编号：</w:t>
      </w:r>
      <w:r>
        <w:rPr>
          <w:rFonts w:ascii="Times New Roman" w:eastAsia="楷体_GB2312" w:hAnsi="Times New Roman" w:cs="楷体_GB2312" w:hint="eastAsia"/>
          <w:sz w:val="32"/>
          <w:szCs w:val="32"/>
        </w:rPr>
        <w:t xml:space="preserve">    </w:t>
      </w:r>
      <w:r>
        <w:rPr>
          <w:rFonts w:ascii="Times New Roman" w:eastAsia="楷体_GB2312" w:hAnsi="Times New Roman" w:cs="楷体_GB2312" w:hint="eastAsia"/>
          <w:sz w:val="32"/>
          <w:szCs w:val="32"/>
        </w:rPr>
        <w:t>事管房地租字</w:t>
      </w:r>
      <w:r>
        <w:rPr>
          <w:rFonts w:ascii="Times New Roman" w:eastAsia="楷体_GB2312" w:hAnsi="Times New Roman" w:cs="楷体_GB2312" w:hint="eastAsia"/>
          <w:sz w:val="32"/>
          <w:szCs w:val="32"/>
        </w:rPr>
        <w:t xml:space="preserve">(    )  </w:t>
      </w:r>
      <w:r>
        <w:rPr>
          <w:rFonts w:ascii="Times New Roman" w:eastAsia="楷体_GB2312" w:hAnsi="Times New Roman" w:cs="楷体_GB2312" w:hint="eastAsia"/>
          <w:sz w:val="32"/>
          <w:szCs w:val="32"/>
        </w:rPr>
        <w:t>第</w:t>
      </w:r>
      <w:r>
        <w:rPr>
          <w:rFonts w:ascii="Times New Roman" w:eastAsia="楷体_GB2312" w:hAnsi="Times New Roman" w:cs="楷体_GB2312" w:hint="eastAsia"/>
          <w:sz w:val="32"/>
          <w:szCs w:val="32"/>
        </w:rPr>
        <w:t xml:space="preserve">    </w:t>
      </w:r>
      <w:r>
        <w:rPr>
          <w:rFonts w:ascii="Times New Roman" w:eastAsia="楷体_GB2312" w:hAnsi="Times New Roman" w:cs="楷体_GB2312" w:hint="eastAsia"/>
          <w:sz w:val="32"/>
          <w:szCs w:val="32"/>
        </w:rPr>
        <w:t>号</w:t>
      </w:r>
    </w:p>
    <w:p w:rsidR="002B284D" w:rsidRDefault="002B284D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2B284D" w:rsidRDefault="009D1F40">
      <w:pPr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河北省省直机关房产租赁合同</w:t>
      </w:r>
      <w:r>
        <w:rPr>
          <w:rFonts w:ascii="Times New Roman" w:eastAsia="方正小标宋简体" w:hAnsi="Times New Roman" w:cs="方正小标宋简体" w:hint="eastAsia"/>
          <w:sz w:val="40"/>
          <w:szCs w:val="40"/>
        </w:rPr>
        <w:t>书</w:t>
      </w:r>
    </w:p>
    <w:p w:rsidR="002B284D" w:rsidRDefault="002B284D">
      <w:pPr>
        <w:jc w:val="center"/>
        <w:rPr>
          <w:rFonts w:ascii="Times New Roman" w:hAnsi="Times New Roman"/>
          <w:sz w:val="28"/>
          <w:szCs w:val="28"/>
        </w:rPr>
      </w:pPr>
    </w:p>
    <w:p w:rsidR="002B284D" w:rsidRDefault="002B284D">
      <w:pPr>
        <w:rPr>
          <w:rFonts w:ascii="Times New Roman" w:hAnsi="Times New Roman"/>
          <w:sz w:val="28"/>
          <w:szCs w:val="28"/>
        </w:rPr>
      </w:pPr>
    </w:p>
    <w:p w:rsidR="002B284D" w:rsidRDefault="002B284D">
      <w:pPr>
        <w:rPr>
          <w:rFonts w:ascii="Times New Roman" w:hAnsi="Times New Roman"/>
          <w:sz w:val="28"/>
          <w:szCs w:val="28"/>
        </w:rPr>
      </w:pPr>
    </w:p>
    <w:p w:rsidR="002B284D" w:rsidRDefault="002B284D">
      <w:pPr>
        <w:rPr>
          <w:rFonts w:ascii="Times New Roman" w:hAnsi="Times New Roman"/>
          <w:sz w:val="28"/>
          <w:szCs w:val="28"/>
        </w:rPr>
      </w:pPr>
    </w:p>
    <w:p w:rsidR="002B284D" w:rsidRDefault="002B284D">
      <w:pPr>
        <w:rPr>
          <w:rFonts w:ascii="Times New Roman" w:hAnsi="Times New Roman"/>
          <w:sz w:val="28"/>
          <w:szCs w:val="28"/>
        </w:rPr>
      </w:pPr>
    </w:p>
    <w:p w:rsidR="002B284D" w:rsidRDefault="009D1F40">
      <w:pPr>
        <w:spacing w:line="860" w:lineRule="exact"/>
        <w:ind w:leftChars="399" w:left="3078" w:hangingChars="800" w:hanging="2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</w:rPr>
        <w:t>出租单位（印章）：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8"/>
          <w:szCs w:val="28"/>
          <w:u w:val="single"/>
        </w:rPr>
        <w:t>河北省国有资产监督管理委员会第三后勤服务中心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</w:p>
    <w:p w:rsidR="002B284D" w:rsidRDefault="009D1F40">
      <w:pPr>
        <w:spacing w:line="860" w:lineRule="exact"/>
        <w:ind w:firstLineChars="30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出租单位性质：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sz w:val="28"/>
          <w:szCs w:val="28"/>
          <w:u w:val="single"/>
        </w:rPr>
        <w:t>公益二类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</w:t>
      </w:r>
    </w:p>
    <w:p w:rsidR="002B284D" w:rsidRDefault="009D1F40">
      <w:pPr>
        <w:spacing w:line="860" w:lineRule="exact"/>
        <w:ind w:firstLineChars="30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出租单位法定代表人（印鉴）：</w:t>
      </w:r>
    </w:p>
    <w:p w:rsidR="002B284D" w:rsidRDefault="002B284D">
      <w:pPr>
        <w:ind w:firstLineChars="300" w:firstLine="840"/>
        <w:rPr>
          <w:rFonts w:ascii="Times New Roman" w:hAnsi="Times New Roman"/>
          <w:sz w:val="28"/>
          <w:szCs w:val="28"/>
        </w:rPr>
      </w:pPr>
    </w:p>
    <w:p w:rsidR="002B284D" w:rsidRDefault="009D1F40">
      <w:pPr>
        <w:ind w:firstLineChars="30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主（代）管部门（印章）</w:t>
      </w:r>
      <w:r>
        <w:rPr>
          <w:rFonts w:ascii="Times New Roman" w:hAnsi="Times New Roman" w:hint="eastAsia"/>
          <w:sz w:val="28"/>
          <w:szCs w:val="28"/>
        </w:rPr>
        <w:t>：</w:t>
      </w:r>
    </w:p>
    <w:p w:rsidR="002B284D" w:rsidRDefault="002B284D">
      <w:pPr>
        <w:ind w:firstLineChars="500" w:firstLine="1400"/>
        <w:rPr>
          <w:rFonts w:ascii="Times New Roman" w:hAnsi="Times New Roman"/>
          <w:sz w:val="28"/>
          <w:szCs w:val="28"/>
        </w:rPr>
      </w:pPr>
    </w:p>
    <w:p w:rsidR="002B284D" w:rsidRDefault="009D1F40">
      <w:pPr>
        <w:ind w:firstLineChars="500" w:firstLine="1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时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间：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2B284D" w:rsidRDefault="002B284D">
      <w:pPr>
        <w:rPr>
          <w:rFonts w:ascii="Times New Roman" w:hAnsi="Times New Roman"/>
          <w:sz w:val="28"/>
          <w:szCs w:val="28"/>
        </w:rPr>
      </w:pPr>
    </w:p>
    <w:p w:rsidR="002B284D" w:rsidRDefault="009D1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河北省机关事务管理局办公用房管理处制</w:t>
      </w:r>
    </w:p>
    <w:p w:rsidR="002B284D" w:rsidRDefault="009D1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br w:type="page"/>
      </w:r>
    </w:p>
    <w:p w:rsidR="002B284D" w:rsidRDefault="009D1F40">
      <w:pPr>
        <w:spacing w:line="480" w:lineRule="exact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lastRenderedPageBreak/>
        <w:t>河北省省直机关房产租赁合同</w:t>
      </w:r>
    </w:p>
    <w:p w:rsidR="002B284D" w:rsidRDefault="002B284D">
      <w:pPr>
        <w:spacing w:line="480" w:lineRule="exact"/>
        <w:jc w:val="center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签订地点：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河北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省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石家庄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市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长安</w:t>
      </w:r>
      <w:r>
        <w:rPr>
          <w:rFonts w:ascii="Times New Roman" w:eastAsia="仿宋_GB2312" w:hAnsi="Times New Roman" w:cs="仿宋_GB2312" w:hint="eastAsia"/>
          <w:sz w:val="28"/>
          <w:szCs w:val="28"/>
        </w:rPr>
        <w:t>区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建设南大街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11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号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办公楼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（建筑物名称）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410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房间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签订时间：年月日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出租方（甲方）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  <w:u w:val="single"/>
        </w:rPr>
        <w:t>河北省国有资产监督管理委员会第三后勤服务中心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承租方（乙方）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：</w:t>
      </w:r>
    </w:p>
    <w:p w:rsidR="002B284D" w:rsidRDefault="009D1F40">
      <w:pPr>
        <w:spacing w:line="480" w:lineRule="exact"/>
        <w:ind w:firstLineChars="228" w:firstLine="638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依据《中华人民共和国民法典》《河北省党政机关办公用房管理实施办法》《河北省省直机关房产出租管理办法》等有关法律、法规和规章制度，以及《河北省机关事务管理局关于同意</w:t>
      </w:r>
      <w:r>
        <w:rPr>
          <w:rFonts w:ascii="Times New Roman" w:eastAsia="仿宋_GB2312" w:hAnsi="Times New Roman" w:cs="仿宋_GB2312" w:hint="eastAsia"/>
          <w:sz w:val="28"/>
          <w:szCs w:val="28"/>
        </w:rPr>
        <w:t>省国资委第三后勤服务中心</w:t>
      </w:r>
      <w:r>
        <w:rPr>
          <w:rFonts w:ascii="Times New Roman" w:eastAsia="仿宋_GB2312" w:hAnsi="Times New Roman" w:cs="仿宋_GB2312" w:hint="eastAsia"/>
          <w:sz w:val="28"/>
          <w:szCs w:val="28"/>
        </w:rPr>
        <w:t>出租房产的复函》批复意见，甲乙双方在平等、自愿的基础上，就房产租赁的有关事宜达成协议如下，供双方遵守履行：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第一条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房产基本情况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该房产坐落于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河北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省（直辖市）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石家庄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市区路（或街）号，（建筑物名称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>
        <w:rPr>
          <w:rFonts w:ascii="Times New Roman" w:eastAsia="仿宋_GB2312" w:hAnsi="Times New Roman" w:cs="仿宋_GB2312" w:hint="eastAsia"/>
          <w:sz w:val="28"/>
          <w:szCs w:val="28"/>
        </w:rPr>
        <w:t>层间）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；</w:t>
      </w:r>
    </w:p>
    <w:p w:rsidR="002B284D" w:rsidRDefault="009D1F40">
      <w:pPr>
        <w:spacing w:line="480" w:lineRule="exact"/>
        <w:rPr>
          <w:rFonts w:ascii="Times New Roman" w:eastAsia="仿宋_GB2312" w:hAnsi="Times New Roman" w:cs="仿宋_GB2312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该房屋建筑面积共计</w:t>
      </w:r>
      <w:r>
        <w:rPr>
          <w:rFonts w:ascii="Times New Roman" w:eastAsia="仿宋_GB2312" w:hAnsi="Times New Roman" w:cs="仿宋_GB2312" w:hint="eastAsia"/>
          <w:sz w:val="28"/>
          <w:szCs w:val="28"/>
        </w:rPr>
        <w:t>m</w:t>
      </w:r>
      <w:r>
        <w:rPr>
          <w:rFonts w:ascii="Times New Roman" w:eastAsia="仿宋_GB2312" w:hAnsi="Times New Roman" w:cs="仿宋_GB2312" w:hint="eastAsia"/>
          <w:sz w:val="28"/>
          <w:szCs w:val="28"/>
          <w:vertAlign w:val="superscript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，使用面积共计</w:t>
      </w:r>
      <w:r>
        <w:rPr>
          <w:rFonts w:ascii="Times New Roman" w:eastAsia="仿宋_GB2312" w:hAnsi="Times New Roman" w:cs="仿宋_GB2312" w:hint="eastAsia"/>
          <w:sz w:val="28"/>
          <w:szCs w:val="28"/>
        </w:rPr>
        <w:t>m</w:t>
      </w:r>
      <w:r>
        <w:rPr>
          <w:rFonts w:ascii="Times New Roman" w:eastAsia="仿宋_GB2312" w:hAnsi="Times New Roman" w:cs="仿宋_GB2312" w:hint="eastAsia"/>
          <w:sz w:val="28"/>
          <w:szCs w:val="28"/>
          <w:vertAlign w:val="superscript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，设计用途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土地使用权面积</w:t>
      </w:r>
      <w:r>
        <w:rPr>
          <w:rFonts w:ascii="Times New Roman" w:eastAsia="仿宋_GB2312" w:hAnsi="Times New Roman" w:cs="仿宋_GB2312" w:hint="eastAsia"/>
          <w:sz w:val="28"/>
          <w:szCs w:val="28"/>
        </w:rPr>
        <w:t>m</w:t>
      </w:r>
      <w:r>
        <w:rPr>
          <w:rFonts w:ascii="Times New Roman" w:eastAsia="仿宋_GB2312" w:hAnsi="Times New Roman" w:cs="仿宋_GB2312" w:hint="eastAsia"/>
          <w:sz w:val="28"/>
          <w:szCs w:val="28"/>
          <w:vertAlign w:val="superscript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，土地用途为国有划拨／出让用地。房屋所有权证号：、土地使用权证号：或不动产权属证书号（相关土地、房产批准建设证书号）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；</w:t>
      </w:r>
    </w:p>
    <w:p w:rsidR="002B284D" w:rsidRDefault="009D1F40">
      <w:pPr>
        <w:spacing w:line="48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装修状况：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；</w:t>
      </w:r>
    </w:p>
    <w:p w:rsidR="002B284D" w:rsidRDefault="009D1F40">
      <w:pPr>
        <w:spacing w:line="48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其他条件：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甲方承诺出租该房产的行为已经省直机关房产主管部门批准，且房产权属清晰、来源合法，未设定抵押、担保，未涉及法律诉讼，暂不在当地政府实施房屋征收和土地收储规划范围。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第二条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租赁期限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房产租赁期限自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2024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1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1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日起至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2024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12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31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日止；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租赁合同期满，乙方应如期交还所租赁房产；乙方逾期不交还的，甲方有权收回所出租的房产。甲方如需继续出租，同等条件下，乙方享有优先承租权，经原批准机构批准，双方另行签订租赁合同。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lastRenderedPageBreak/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第三条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租金、租金支付期限及方式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（一）租金。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．（租赁期限不超过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至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年的（含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年，下同））租金标准为每日每平方米元（建筑面积／使用面积），租金总额为：人民币（大写）元；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．（租货赁期限超过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年的，每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年为一个档期确定租金标准）租金总额为人民币（大写，下同）元，第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年，租金标准为每日每平方米元，租金额为人民币元；第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年，租金标准为每日每平方米元，租金额为人民币元；第</w:t>
      </w:r>
      <w:r>
        <w:rPr>
          <w:rFonts w:ascii="Times New Roman" w:eastAsia="仿宋_GB2312" w:hAnsi="Times New Roman" w:cs="仿宋_GB2312" w:hint="eastAsia"/>
          <w:sz w:val="28"/>
          <w:szCs w:val="28"/>
        </w:rPr>
        <w:t>4,5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年，租金标准为每日每平方米元，租金额为人民币元；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（二）支付期限：（提示：每月／季／午支付，或全部租金一次性支付）；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（三）支付方式：乙方须于每个支付期前日内将下一期租金以方式（支票、汇票等）汇入甲方指定账户：，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甲方收到乙方款项后五个工作日内，向乙方开据符合国家相关规定的合法票据（含税）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如果所开具的票据出现虚假、伪造等问题，除无条件换开合法票据外，开具票据方还要承担由此带来的一切经济责任、法律责任和行政处罚责任。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第四条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房屋租赁用途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乙方承租该房（地）产用途为：，在租赁期内未征得甲方书面同意，乙方不得擅自改变该房（地）产的用途，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不得转租、转借或分租给第三方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。乙方对承租房屋及附属设施设备安全</w:t>
      </w:r>
      <w:r>
        <w:rPr>
          <w:rFonts w:ascii="Times New Roman" w:eastAsia="仿宋_GB2312" w:hAnsi="Times New Roman" w:cs="仿宋_GB2312" w:hint="eastAsia"/>
          <w:sz w:val="28"/>
          <w:szCs w:val="28"/>
        </w:rPr>
        <w:t>负主体责任，其从事各种经营活动，须符合《消防法》等国家法律、法规和有关规定，并独立承担完全责任。同时负责承租房产的完整和房屋的日常维护，保护各项设施、设备免遭损坏，及时向甲方反馈待维修房产情况，确保承租房屋的安全使用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第五条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房屋维护及修缮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（一）甲方责任。租赁期内，甲方应保障该房（地）产及其附属设施处于适用状态并符合房屋消防、安全的条件。乙方发现该房（地）</w:t>
      </w: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产及其附属设施有损坏或故障时，应及时通知甲方修复。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甲方应在接到乙方通知后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日内进行维修。逾期不维修的，乙方可代为维修，费用</w:t>
      </w:r>
      <w:r>
        <w:rPr>
          <w:rFonts w:ascii="Times New Roman" w:eastAsia="仿宋_GB2312" w:hAnsi="Times New Roman" w:cs="仿宋_GB2312" w:hint="eastAsia"/>
          <w:sz w:val="28"/>
          <w:szCs w:val="28"/>
        </w:rPr>
        <w:t>由甲方承担。因维修房屋影响乙方使用的，乙方可以选择要求甲方相应减少租金或延长租赁期限。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对于该房（地）产及其附属设施因自然属性或合理使用而导致的损耗，乙方不承担责任，但租赁期内因乙方原因发生损坏的，乙方应立即负责修复或者承担赔偿责任；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（二）乙方责任。租赁期内，乙方应依约交付租金、水电费、物业管理费等，执行有关部门规定，承担相应责任，做好防火、防盗和“门前三包”、综合治理和安全保卫等工作；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租赁期内，乙方应合理使用租赁标的物及其附属设施，保护各项设施和设备免遭损坏。对房屋结构出现的不安全因素，乙方应立即通知甲方。若乙方发现房屋结构出现不安全因素未及时向通知甲方的，其责任由乙方承担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租赁期内，乙方不得擅自改动房屋结构、毁损房屋设施，擅自接建、改建和扩建房屋等设施。如装修需改变房屋结构和使用用途的，需提交书面报告和改造方案，征得甲方书面同意后，方可动工。期间，需办理相关建设审批手续的，由甲方配合完成。合同期满，乙方应保持房屋及设施完好。甲方（允许／不允许）乙方对该房（地）产进行装</w:t>
      </w:r>
      <w:r>
        <w:rPr>
          <w:rFonts w:ascii="Times New Roman" w:eastAsia="仿宋_GB2312" w:hAnsi="Times New Roman" w:cs="仿宋_GB2312" w:hint="eastAsia"/>
          <w:sz w:val="28"/>
          <w:szCs w:val="28"/>
        </w:rPr>
        <w:t>修或增设他物。装修、增设他物的范围是：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>
        <w:rPr>
          <w:rFonts w:ascii="Times New Roman" w:eastAsia="仿宋_GB2312" w:hAnsi="Times New Roman" w:cs="仿宋_GB2312" w:hint="eastAsia"/>
          <w:sz w:val="28"/>
          <w:szCs w:val="28"/>
        </w:rPr>
        <w:t>费用由乙方负担，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甲方不承担维修的义务。装修房（地）产或者增设他物，不得改变房屋结构，不得影响房产安全，不得损害其他人的合法权益；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（三）租赁合同期满或解除后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日内，乙方应将承租的房屋及设施设备等完好地交还甲方。除甲方要求乙方将装饰装修部分拆除外，乙方的装饰装修部分归甲方所有，乙方不得损坏。房屋装修、改善增设他物的处理：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第六条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房屋租赁保证金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（一）本合同生效后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日内，乙方须向甲方支付房产租赁保证金</w:t>
      </w: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人民币（大写）元，房屋租赁保证金不计</w:t>
      </w:r>
      <w:r>
        <w:rPr>
          <w:rFonts w:ascii="Times New Roman" w:eastAsia="仿宋_GB2312" w:hAnsi="Times New Roman" w:cs="仿宋_GB2312" w:hint="eastAsia"/>
          <w:sz w:val="28"/>
          <w:szCs w:val="28"/>
        </w:rPr>
        <w:t>付利息；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租赁期满或合同解除后，经甲方验收确认出租房产完好、无毁损等情形且乙方付清全部租赁费及其他应付费用后，将保证金退还乙方。否则，甲方有权用其抵扣应由乙方承担的费用、租金、滞纳金及赔偿等，如有剩余部分，则如数返还乙方。如有不足部分，由乙方承付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第七条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房屋使用的有关费用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租赁期内，与该房屋有关的各项费用承担方式为：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（一）乙方承担的费用：水费、电费、电话费、电视收视费、互联网费、供暖费、燃气费、物业管理费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>
        <w:rPr>
          <w:rFonts w:ascii="Times New Roman" w:eastAsia="仿宋_GB2312" w:hAnsi="Times New Roman" w:cs="仿宋_GB2312" w:hint="eastAsia"/>
          <w:sz w:val="28"/>
          <w:szCs w:val="28"/>
        </w:rPr>
        <w:t>及除甲方按照国家规定承担的相关税款外的其它费用等（提示：应逐一列全）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上述费用的交付方式为：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乙方直接支付给物业公司</w:t>
      </w:r>
      <w:r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（提示：甲方垫付乙方归还或者乙方直接支付等）；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（二）甲方承担的费用：甲方应承担的相关税款。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第八条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房产交付及交还的期限、方式及验收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（一）交付：乙方交付租赁保证金和首期租金后，甲方于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日内将出租的房产交付乙方，乙方予以验收，并于交接时由双方在《房屋附属设施、设备清单》（见附件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28"/>
          <w:szCs w:val="28"/>
        </w:rPr>
        <w:t>）上签字盖章。如对装修、器物等硬件设施、附属设施有异议的，应当场提出，协商解决，租</w:t>
      </w:r>
      <w:r>
        <w:rPr>
          <w:rFonts w:ascii="Times New Roman" w:eastAsia="仿宋_GB2312" w:hAnsi="Times New Roman" w:cs="仿宋_GB2312" w:hint="eastAsia"/>
          <w:sz w:val="28"/>
          <w:szCs w:val="28"/>
        </w:rPr>
        <w:t>赁期限从甲方向乙方交付之日起计算；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（二）交还：乙方应于租赁期满或合同解除后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日内，将房产全部完好无损交还甲方，甲方予以验收。按合同约定乙方可移走的所有物品同时移走，逾期未移走的，甲方有权处置。双方于房屋交接时，在《房屋附属设施、设备清单》上签字盖章；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（三）续约：租赁期满后，乙方要继续租赁的，应当在租赁期满前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日前书面通知甲方。甲方在租赁期满前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日内向乙方正式书面答复。如同意继续租赁的，按程序报批后签订租赁合同（未予答复视为不同意续租）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乙方在租赁期满前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日前不通知甲方的，视为放弃承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租优先权。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lastRenderedPageBreak/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第九条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合同解除的条件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租赁期内，任何一方提出解除或变更合同，需提前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个月书面通知对方，双方协商一致后，可解除或变更合同。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（一）有下列情形之一的，甲方有权解除合同，房屋未交付使用的，甲方不再另行为乙方安排标的物；房屋已经交付使用的，乙方在收到甲方通知后七日内返还房屋，甲乙双方互不承担违约责任：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．该房（地）产因城市建设需要被依法列入房屋征收或土地收储范围的；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．因法定不可抗力致使房（地）产毁损、灭失或造成其他损失而无法继续使用；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．因政策或有关主管部门决定收回该房产的；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．非甲乙双方因素致使合同终止的其他情形。</w:t>
      </w:r>
    </w:p>
    <w:p w:rsidR="002B284D" w:rsidRDefault="009D1F40">
      <w:pPr>
        <w:spacing w:line="48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（二）甲方有下列情形之一的，乙方有权解除本合同：</w:t>
      </w:r>
    </w:p>
    <w:p w:rsidR="002B284D" w:rsidRDefault="009D1F40">
      <w:pPr>
        <w:spacing w:line="48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．迟延交付房（地）产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日以上；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．交付的房（地）产不符合合同约定，影响乙方正常使用；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．甲方未尽房屋修缮义务，严重影响乙方正常使用；</w:t>
      </w:r>
    </w:p>
    <w:p w:rsidR="002B284D" w:rsidRDefault="009D1F40">
      <w:pPr>
        <w:spacing w:line="480" w:lineRule="exact"/>
        <w:ind w:firstLineChars="200"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．除本合同另有约定外，双方约定的其他情形：。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（三）租赁期间，乙方有下列情形之一的，甲方有权解除本合同：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．逾期</w:t>
      </w:r>
      <w:r>
        <w:rPr>
          <w:rFonts w:ascii="Times New Roman" w:eastAsia="仿宋_GB2312" w:hAnsi="Times New Roman" w:cs="仿宋_GB2312" w:hint="eastAsia"/>
          <w:sz w:val="28"/>
          <w:szCs w:val="28"/>
        </w:rPr>
        <w:t>30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天不支付或者不按照约定支付租金；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．逾期</w:t>
      </w:r>
      <w:r>
        <w:rPr>
          <w:rFonts w:ascii="Times New Roman" w:eastAsia="仿宋_GB2312" w:hAnsi="Times New Roman" w:cs="仿宋_GB2312" w:hint="eastAsia"/>
          <w:sz w:val="28"/>
          <w:szCs w:val="28"/>
        </w:rPr>
        <w:t>30</w:t>
      </w:r>
      <w:r>
        <w:rPr>
          <w:rFonts w:ascii="Times New Roman" w:eastAsia="仿宋_GB2312" w:hAnsi="Times New Roman" w:cs="仿宋_GB2312" w:hint="eastAsia"/>
          <w:sz w:val="28"/>
          <w:szCs w:val="28"/>
        </w:rPr>
        <w:t>天不支付或者不按约定支付应由乙方负担的各项费用；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．未经甲方书面同意，乙方擅自拆改变动房屋结构、改变使用用途或擅自转租、转借、分租给他人；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．违反合同约定对房屋进行维修、增设他物或不承担维护责任致使房屋或设备设施损坏，以及在甲方提出的合理期限内未修复的；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5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．利用该房屋存放危险品或从事违法活动；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6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．双方约定的其他情形：。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第十条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违约责任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（一）甲方违约责任：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．甲方不按时交付房屋的，每逾期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日应向乙方支付约定日租</w:t>
      </w: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金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10%</w:t>
      </w:r>
      <w:r>
        <w:rPr>
          <w:rFonts w:ascii="Times New Roman" w:eastAsia="仿宋_GB2312" w:hAnsi="Times New Roman" w:cs="仿宋_GB2312" w:hint="eastAsia"/>
          <w:sz w:val="28"/>
          <w:szCs w:val="28"/>
        </w:rPr>
        <w:t>的违约金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．甲方怠于履行维修义务，乙方组织维修的，甲方应支付乙方维修费用，但乙方应提供有效凭证；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．甲方未按约定履行维修义务造成乙方人身受到伤害或财物毁损的，应承担赔偿责任，赔偿金额按造成的实际损失计算；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．甲方违反本合同约定提前收回房屋的，应按本合同当年度租金总金额的</w:t>
      </w:r>
      <w:r>
        <w:rPr>
          <w:rFonts w:ascii="Times New Roman" w:eastAsia="仿宋_GB2312" w:hAnsi="Times New Roman" w:cs="仿宋_GB2312" w:hint="eastAsia"/>
          <w:sz w:val="28"/>
          <w:szCs w:val="28"/>
        </w:rPr>
        <w:t>5%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，向乙方支付违约金。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（二）乙方违约责任：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．乙方不按时交付租金及水电费、物业管理费等，除应如数</w:t>
      </w:r>
      <w:r>
        <w:rPr>
          <w:rFonts w:ascii="Times New Roman" w:eastAsia="仿宋_GB2312" w:hAnsi="Times New Roman" w:cs="仿宋_GB2312" w:hint="eastAsia"/>
          <w:sz w:val="28"/>
          <w:szCs w:val="28"/>
        </w:rPr>
        <w:t>补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、交外，每逾期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日，还应按所欠费用总额的</w:t>
      </w:r>
      <w:r>
        <w:rPr>
          <w:rFonts w:ascii="Times New Roman" w:eastAsia="仿宋_GB2312" w:hAnsi="Times New Roman" w:cs="仿宋_GB2312" w:hint="eastAsia"/>
          <w:sz w:val="28"/>
          <w:szCs w:val="28"/>
        </w:rPr>
        <w:t>0.5%</w:t>
      </w:r>
      <w:r>
        <w:rPr>
          <w:rFonts w:ascii="Times New Roman" w:eastAsia="仿宋_GB2312" w:hAnsi="Times New Roman" w:cs="仿宋_GB2312" w:hint="eastAsia"/>
          <w:sz w:val="28"/>
          <w:szCs w:val="28"/>
        </w:rPr>
        <w:t>向甲方支付违约金。如因乙方未按时交纳前述费用造成甲方停水、</w:t>
      </w:r>
      <w:r>
        <w:rPr>
          <w:rFonts w:ascii="Times New Roman" w:eastAsia="仿宋_GB2312" w:hAnsi="Times New Roman" w:cs="仿宋_GB2312" w:hint="eastAsia"/>
          <w:sz w:val="28"/>
          <w:szCs w:val="28"/>
        </w:rPr>
        <w:t>停电等后果的，除支付以上违约金外，乙方按当年度租金总金额的</w:t>
      </w:r>
      <w:r>
        <w:rPr>
          <w:rFonts w:ascii="Times New Roman" w:eastAsia="仿宋_GB2312" w:hAnsi="Times New Roman" w:cs="仿宋_GB2312" w:hint="eastAsia"/>
          <w:sz w:val="28"/>
          <w:szCs w:val="28"/>
        </w:rPr>
        <w:t>5%</w:t>
      </w:r>
      <w:r>
        <w:rPr>
          <w:rFonts w:ascii="Times New Roman" w:eastAsia="仿宋_GB2312" w:hAnsi="Times New Roman" w:cs="仿宋_GB2312" w:hint="eastAsia"/>
          <w:sz w:val="28"/>
          <w:szCs w:val="28"/>
        </w:rPr>
        <w:t>支付违约金并承担相关责任；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．租赁期内，乙方有本合同第九条款第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项行为之一的，甲方有权终止合同，收回该房产，已收取的租金、保证金不予退还。乙方应按照本合同全年度租金总额的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20%</w:t>
      </w:r>
      <w:r>
        <w:rPr>
          <w:rFonts w:ascii="Times New Roman" w:eastAsia="仿宋_GB2312" w:hAnsi="Times New Roman" w:cs="仿宋_GB2312" w:hint="eastAsia"/>
          <w:sz w:val="28"/>
          <w:szCs w:val="28"/>
        </w:rPr>
        <w:t>向甲方支付违约金。若支付的违约金不足弥补甲方损失的，乙方还应赔偿相应差额部分的损失；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．乙方违反合同约定使用或维修房屋给甲方造成损失的，应承担赔偿责任，赔偿金额按造成的实际损失计算；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．租赁期内，乙方中途擅自退租的，甲方已收取的租金不予退还。乙方应按本合同全年度租金总金额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20%</w:t>
      </w:r>
      <w:r>
        <w:rPr>
          <w:rFonts w:ascii="Times New Roman" w:eastAsia="仿宋_GB2312" w:hAnsi="Times New Roman" w:cs="仿宋_GB2312" w:hint="eastAsia"/>
          <w:sz w:val="28"/>
          <w:szCs w:val="28"/>
        </w:rPr>
        <w:t>向甲方支付违约金。若支付违约金不足弥补甲方损失的，还应赔偿相应损失；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5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．租赁期满，乙方逾期不归还房产的，视同双方为不定期租赁关系。逾期的租金，按本合同约定的租金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倍计算，至房产归还为止。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第十一条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合同争议的解决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本合同在履行过程中发生争议，由双方当事人协商解决；也可由当地市场监督管理部门调解：协商或调解不能解决的，按下列第一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一种方式解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（一）提交石家庄仲裁委员会仲裁；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（二）依法向甲方所在地有管辖权的人民法院起诉。</w:t>
      </w:r>
    </w:p>
    <w:p w:rsidR="002B284D" w:rsidRDefault="009D1F40">
      <w:pPr>
        <w:spacing w:line="480" w:lineRule="exact"/>
        <w:jc w:val="left"/>
        <w:rPr>
          <w:rFonts w:ascii="Times New Roman" w:eastAsia="黑体" w:hAnsi="Times New Roman" w:cs="黑体"/>
          <w:sz w:val="28"/>
          <w:szCs w:val="28"/>
        </w:rPr>
      </w:pPr>
      <w:r>
        <w:rPr>
          <w:rFonts w:ascii="Times New Roman" w:eastAsia="黑体" w:hAnsi="Times New Roman" w:cs="黑体" w:hint="eastAsia"/>
          <w:sz w:val="28"/>
          <w:szCs w:val="28"/>
        </w:rPr>
        <w:t xml:space="preserve">    </w:t>
      </w:r>
      <w:r>
        <w:rPr>
          <w:rFonts w:ascii="Times New Roman" w:eastAsia="黑体" w:hAnsi="Times New Roman" w:cs="黑体" w:hint="eastAsia"/>
          <w:sz w:val="28"/>
          <w:szCs w:val="28"/>
        </w:rPr>
        <w:t>第十二条</w:t>
      </w:r>
      <w:r>
        <w:rPr>
          <w:rFonts w:ascii="Times New Roman" w:eastAsia="黑体" w:hAnsi="Times New Roman" w:cs="黑体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黑体" w:hint="eastAsia"/>
          <w:sz w:val="28"/>
          <w:szCs w:val="28"/>
        </w:rPr>
        <w:t>其他约定事项</w:t>
      </w:r>
    </w:p>
    <w:p w:rsidR="002B284D" w:rsidRDefault="009D1F40">
      <w:pPr>
        <w:spacing w:line="48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双方需要约定的其他内容：</w:t>
      </w:r>
      <w:r w:rsidR="00E8453B">
        <w:rPr>
          <w:rFonts w:ascii="Times New Roman" w:eastAsia="仿宋_GB2312" w:hAnsi="Times New Roman" w:cs="仿宋_GB2312" w:hint="eastAsia"/>
          <w:sz w:val="28"/>
          <w:szCs w:val="28"/>
        </w:rPr>
        <w:t>若遇省直办公用房调配需要时，无条件收回，纳入调配范畴。</w:t>
      </w:r>
    </w:p>
    <w:p w:rsidR="002B284D" w:rsidRDefault="009D1F40">
      <w:pPr>
        <w:spacing w:line="480" w:lineRule="exact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本合同经甲乙双方签字盖章，甲方行政主（代）管部门和省机关事务管理局备案后生效。合同履行条款由甲方和乙方按约定履行，相关责任与省机关事务管理局备案无关。</w:t>
      </w:r>
    </w:p>
    <w:p w:rsidR="002B284D" w:rsidRDefault="009D1F40">
      <w:pPr>
        <w:spacing w:line="48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本合同一式</w:t>
      </w:r>
      <w:r w:rsidR="00E8453B"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 w:rsidR="00E8453B"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四</w:t>
      </w:r>
      <w:r w:rsidR="00E8453B">
        <w:rPr>
          <w:rFonts w:ascii="Times New Roman" w:eastAsia="仿宋_GB2312" w:hAnsi="Times New Roman" w:cs="仿宋_GB2312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份，双方各执壹份，同时按规定送行政主（代）管部门和省机关事务管理局备案各壹份。</w:t>
      </w:r>
    </w:p>
    <w:p w:rsidR="002B284D" w:rsidRDefault="009D1F40">
      <w:pPr>
        <w:spacing w:line="4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br w:type="page"/>
      </w: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附件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jc w:val="center"/>
        <w:rPr>
          <w:rFonts w:ascii="Times New Roman" w:eastAsia="仿宋_GB2312" w:hAnsi="Times New Roman" w:cs="仿宋_GB2312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《房屋附属设施、设备清单》和房产平面图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甲方（章）：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乙方（章）：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甲方（统一信用代码证号）：乙方（统一信用代码证号）：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法定代表人（签字）：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法定代表人（签字）：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托代理人（签字）：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托代理人（签字）：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开户银行：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开户银行：</w:t>
      </w:r>
    </w:p>
    <w:p w:rsidR="002B284D" w:rsidRDefault="002B284D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2B284D" w:rsidRDefault="009D1F40">
      <w:pPr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甲方联系人及电话：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乙方联系人及电话：</w:t>
      </w:r>
    </w:p>
    <w:p w:rsidR="002B284D" w:rsidRDefault="009D1F40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br w:type="page"/>
      </w:r>
    </w:p>
    <w:p w:rsidR="002B284D" w:rsidRDefault="009D1F40">
      <w:pPr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合同附件</w:t>
      </w:r>
    </w:p>
    <w:p w:rsidR="002B284D" w:rsidRDefault="009D1F40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房屋附属设施、没备清单</w:t>
      </w:r>
    </w:p>
    <w:p w:rsidR="002B284D" w:rsidRDefault="009D1F40">
      <w:pPr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甲方确认盖章：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乙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方确认盖章：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时间：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tbl>
      <w:tblPr>
        <w:tblStyle w:val="a3"/>
        <w:tblW w:w="8711" w:type="dxa"/>
        <w:tblCellMar>
          <w:top w:w="113" w:type="dxa"/>
          <w:bottom w:w="113" w:type="dxa"/>
        </w:tblCellMar>
        <w:tblLook w:val="04A0"/>
      </w:tblPr>
      <w:tblGrid>
        <w:gridCol w:w="744"/>
        <w:gridCol w:w="1386"/>
        <w:gridCol w:w="1298"/>
        <w:gridCol w:w="832"/>
        <w:gridCol w:w="1065"/>
        <w:gridCol w:w="1203"/>
        <w:gridCol w:w="1183"/>
        <w:gridCol w:w="1000"/>
      </w:tblGrid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编号</w:t>
            </w:r>
          </w:p>
        </w:tc>
        <w:tc>
          <w:tcPr>
            <w:tcW w:w="1386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物品名称</w:t>
            </w:r>
          </w:p>
        </w:tc>
        <w:tc>
          <w:tcPr>
            <w:tcW w:w="1298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规格型号</w:t>
            </w:r>
          </w:p>
        </w:tc>
        <w:tc>
          <w:tcPr>
            <w:tcW w:w="832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数量</w:t>
            </w:r>
          </w:p>
        </w:tc>
        <w:tc>
          <w:tcPr>
            <w:tcW w:w="1065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单价（元）</w:t>
            </w:r>
          </w:p>
        </w:tc>
        <w:tc>
          <w:tcPr>
            <w:tcW w:w="1203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物品金额</w:t>
            </w:r>
          </w:p>
        </w:tc>
        <w:tc>
          <w:tcPr>
            <w:tcW w:w="1183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简单说明</w:t>
            </w:r>
          </w:p>
        </w:tc>
        <w:tc>
          <w:tcPr>
            <w:tcW w:w="1000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备注</w:t>
            </w: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5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6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7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8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9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10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744" w:type="dxa"/>
            <w:vAlign w:val="center"/>
          </w:tcPr>
          <w:p w:rsidR="002B284D" w:rsidRDefault="009D1F40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11</w:t>
            </w:r>
          </w:p>
        </w:tc>
        <w:tc>
          <w:tcPr>
            <w:tcW w:w="1386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2B284D" w:rsidRDefault="002B284D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2B284D">
        <w:tc>
          <w:tcPr>
            <w:tcW w:w="8711" w:type="dxa"/>
            <w:gridSpan w:val="8"/>
            <w:vAlign w:val="center"/>
          </w:tcPr>
          <w:p w:rsidR="002B284D" w:rsidRDefault="009D1F40">
            <w:pPr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物品损坏的赔偿约定：</w:t>
            </w:r>
          </w:p>
          <w:p w:rsidR="002B284D" w:rsidRDefault="002B284D">
            <w:pPr>
              <w:rPr>
                <w:rFonts w:ascii="Times New Roman" w:eastAsia="仿宋_GB2312" w:hAnsi="Times New Roman" w:cs="仿宋_GB2312"/>
                <w:sz w:val="24"/>
              </w:rPr>
            </w:pPr>
          </w:p>
          <w:p w:rsidR="002B284D" w:rsidRDefault="002B284D">
            <w:pPr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</w:tbl>
    <w:p w:rsidR="002B284D" w:rsidRDefault="009D1F40">
      <w:pPr>
        <w:ind w:firstLine="56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注：甲乙双方可直接在本清单填写内容并签字盖章，也可将自行拟定并签字盖章的《房屋附属设施、设备清单》附在本页，本附页为合同的组成部分，与合同具同等法律效力。</w:t>
      </w:r>
    </w:p>
    <w:sectPr w:rsidR="002B284D" w:rsidSect="002B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40" w:rsidRDefault="009D1F40" w:rsidP="00E8453B">
      <w:r>
        <w:separator/>
      </w:r>
    </w:p>
  </w:endnote>
  <w:endnote w:type="continuationSeparator" w:id="1">
    <w:p w:rsidR="009D1F40" w:rsidRDefault="009D1F40" w:rsidP="00E8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40" w:rsidRDefault="009D1F40" w:rsidP="00E8453B">
      <w:r>
        <w:separator/>
      </w:r>
    </w:p>
  </w:footnote>
  <w:footnote w:type="continuationSeparator" w:id="1">
    <w:p w:rsidR="009D1F40" w:rsidRDefault="009D1F40" w:rsidP="00E84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1YzY2ZjI0ZjExMGM4NDM1YWZkYWZmNjBiYjI3ZjAifQ=="/>
  </w:docVars>
  <w:rsids>
    <w:rsidRoot w:val="3B10499D"/>
    <w:rsid w:val="002B284D"/>
    <w:rsid w:val="009D1F40"/>
    <w:rsid w:val="00E8453B"/>
    <w:rsid w:val="01235780"/>
    <w:rsid w:val="17114F7E"/>
    <w:rsid w:val="185A4C07"/>
    <w:rsid w:val="23C652A3"/>
    <w:rsid w:val="27F848F5"/>
    <w:rsid w:val="28DE5FCF"/>
    <w:rsid w:val="2DE33AEA"/>
    <w:rsid w:val="2E6E7857"/>
    <w:rsid w:val="2EC166CD"/>
    <w:rsid w:val="2F443756"/>
    <w:rsid w:val="2F6509CA"/>
    <w:rsid w:val="306B680D"/>
    <w:rsid w:val="345D63A4"/>
    <w:rsid w:val="34F837AA"/>
    <w:rsid w:val="3B10499D"/>
    <w:rsid w:val="3DE94D33"/>
    <w:rsid w:val="48D508FD"/>
    <w:rsid w:val="600D58E8"/>
    <w:rsid w:val="60707B2D"/>
    <w:rsid w:val="6956499F"/>
    <w:rsid w:val="70E433CD"/>
    <w:rsid w:val="7A4E5CD0"/>
    <w:rsid w:val="7AD6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B2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2B2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453B"/>
    <w:rPr>
      <w:kern w:val="2"/>
      <w:sz w:val="18"/>
      <w:szCs w:val="18"/>
    </w:rPr>
  </w:style>
  <w:style w:type="paragraph" w:styleId="a5">
    <w:name w:val="footer"/>
    <w:basedOn w:val="a"/>
    <w:link w:val="Char0"/>
    <w:rsid w:val="00E8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45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792</Words>
  <Characters>4516</Characters>
  <Application>Microsoft Office Word</Application>
  <DocSecurity>0</DocSecurity>
  <Lines>37</Lines>
  <Paragraphs>10</Paragraphs>
  <ScaleCrop>false</ScaleCrop>
  <Company>神州网信技术有限公司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2023-07-11T05:17:00Z</dcterms:created>
  <dcterms:modified xsi:type="dcterms:W3CDTF">2024-01-11T01:46:00Z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C4A19FC99C9144DD881801F6D8EDAF5B_11</vt:lpwstr>
  </property>
</Properties>
</file>