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86D1">
      <w:pPr>
        <w:spacing w:line="540" w:lineRule="exact"/>
        <w:jc w:val="center"/>
        <w:rPr>
          <w:rFonts w:ascii="方正小标宋简体" w:eastAsia="方正小标宋简体"/>
          <w:b/>
          <w:sz w:val="36"/>
          <w:szCs w:val="32"/>
        </w:rPr>
      </w:pPr>
      <w:r>
        <w:rPr>
          <w:rFonts w:hint="eastAsia" w:ascii="方正小标宋简体" w:eastAsia="方正小标宋简体"/>
          <w:b/>
          <w:sz w:val="36"/>
          <w:szCs w:val="32"/>
          <w:lang w:val="en-US" w:eastAsia="zh-CN"/>
        </w:rPr>
        <w:t>自助售卖机</w:t>
      </w:r>
      <w:r>
        <w:rPr>
          <w:rFonts w:hint="eastAsia" w:ascii="方正小标宋简体" w:eastAsia="方正小标宋简体"/>
          <w:b/>
          <w:sz w:val="36"/>
          <w:szCs w:val="32"/>
        </w:rPr>
        <w:t>拍卖租赁权的房屋情况及承租要求</w:t>
      </w:r>
    </w:p>
    <w:p w14:paraId="449A37B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9F2F4FA">
      <w:pPr>
        <w:pStyle w:val="8"/>
        <w:spacing w:before="35" w:line="228" w:lineRule="auto"/>
        <w:ind w:left="32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OLE_LINK107"/>
      <w:bookmarkStart w:id="1" w:name="OLE_LINK3"/>
      <w:bookmarkStart w:id="2" w:name="OLE_LINK4"/>
      <w:r>
        <w:rPr>
          <w:rFonts w:hint="eastAsia" w:ascii="仿宋_GB2312" w:eastAsia="仿宋_GB2312"/>
          <w:b/>
          <w:sz w:val="32"/>
          <w:szCs w:val="32"/>
        </w:rPr>
        <w:t>1.房屋位置及面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积：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2#学生宿舍楼 诚意园 2 号楼、</w:t>
      </w:r>
    </w:p>
    <w:p w14:paraId="4A0D8E5C">
      <w:pPr>
        <w:pStyle w:val="8"/>
        <w:spacing w:before="24" w:line="228" w:lineRule="auto"/>
        <w:ind w:left="317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4#学生宿舍楼 诚意园 3 号楼、5#学生宿舍楼 诚意园 6 号楼、9#留学生宿舍楼 正心园 1 号楼、8#学生宿舍楼 正心园 3 号楼、11#学生宿舍 正心园4 号楼、6#学生宿舍楼 正心园 6 号楼、12#研究生宿舍楼 正心园 7 号楼、</w:t>
      </w:r>
    </w:p>
    <w:p w14:paraId="2CC575C3">
      <w:pPr>
        <w:pStyle w:val="8"/>
        <w:spacing w:before="26" w:line="227" w:lineRule="auto"/>
        <w:ind w:left="182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13#研究生宿舍楼 正心园8 号楼、15#教师宿舍楼 正心园9 号楼、14#教师宿舍楼 正心园 10 号楼</w:t>
      </w:r>
    </w:p>
    <w:p w14:paraId="39E8C691">
      <w:pPr>
        <w:spacing w:line="560" w:lineRule="exact"/>
        <w:ind w:firstLine="643" w:firstLineChars="200"/>
        <w:rPr>
          <w:rFonts w:hint="eastAsia"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2.出</w:t>
      </w:r>
      <w:r>
        <w:rPr>
          <w:rFonts w:hint="eastAsia" w:ascii="仿宋_GB2312" w:eastAsia="仿宋_GB2312" w:cs="Times New Roman"/>
          <w:b/>
          <w:sz w:val="32"/>
          <w:szCs w:val="32"/>
        </w:rPr>
        <w:t>租方：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u w:val="single"/>
        </w:rPr>
        <w:t>河北地质大学</w:t>
      </w:r>
      <w:r>
        <w:rPr>
          <w:rFonts w:hint="eastAsia" w:ascii="仿宋_GB2312" w:eastAsia="仿宋_GB2312" w:cs="Times New Roman"/>
          <w:b w:val="0"/>
          <w:bCs/>
          <w:sz w:val="32"/>
          <w:szCs w:val="32"/>
        </w:rPr>
        <w:t>。</w:t>
      </w:r>
    </w:p>
    <w:p w14:paraId="4B5C2773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3.房屋租赁用途：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自助售卖机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green"/>
          <w:u w:val="single"/>
          <w:lang w:val="en-US" w:eastAsia="zh-CN" w:bidi="ar-SA"/>
        </w:rPr>
        <w:t>（包括咖啡或冷饮机或零食机）</w:t>
      </w:r>
      <w:r>
        <w:rPr>
          <w:rFonts w:hint="eastAsia" w:ascii="仿宋_GB2312" w:eastAsia="仿宋_GB2312"/>
          <w:sz w:val="32"/>
          <w:szCs w:val="32"/>
          <w:u w:val="single"/>
        </w:rPr>
        <w:t>。</w:t>
      </w:r>
    </w:p>
    <w:p w14:paraId="11F08931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4.拍卖标的：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single"/>
        </w:rPr>
        <w:t>年租赁权</w:t>
      </w:r>
      <w:bookmarkStart w:id="3" w:name="OLE_LINK124"/>
      <w:bookmarkStart w:id="4" w:name="OLE_LINK123"/>
      <w:r>
        <w:rPr>
          <w:rFonts w:hint="eastAsia" w:ascii="仿宋_GB2312" w:eastAsia="仿宋_GB2312"/>
          <w:sz w:val="32"/>
          <w:szCs w:val="32"/>
        </w:rPr>
        <w:t>，若中途退租，依据《房屋租赁合同》收取违约金并不退履约保证金。</w:t>
      </w:r>
      <w:bookmarkEnd w:id="3"/>
      <w:bookmarkEnd w:id="4"/>
    </w:p>
    <w:p w14:paraId="5AE171E8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5.拍卖方式：</w:t>
      </w:r>
      <w:r>
        <w:rPr>
          <w:rFonts w:hint="eastAsia" w:ascii="仿宋_GB2312" w:eastAsia="仿宋_GB2312"/>
          <w:sz w:val="32"/>
          <w:szCs w:val="32"/>
        </w:rPr>
        <w:t>租金保留价为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214620</w:t>
      </w:r>
      <w:r>
        <w:rPr>
          <w:rFonts w:hint="eastAsia" w:ascii="仿宋_GB2312" w:eastAsia="仿宋_GB2312"/>
          <w:sz w:val="32"/>
          <w:szCs w:val="32"/>
        </w:rPr>
        <w:t>元/年；</w:t>
      </w:r>
      <w:bookmarkStart w:id="5" w:name="OLE_LINK16"/>
      <w:bookmarkStart w:id="6" w:name="OLE_LINK15"/>
      <w:r>
        <w:rPr>
          <w:rFonts w:hint="eastAsia" w:ascii="仿宋_GB2312" w:eastAsia="仿宋_GB2312"/>
          <w:sz w:val="32"/>
          <w:szCs w:val="32"/>
        </w:rPr>
        <w:t>增价拍卖</w:t>
      </w:r>
      <w:bookmarkEnd w:id="5"/>
      <w:bookmarkEnd w:id="6"/>
      <w:r>
        <w:rPr>
          <w:rFonts w:hint="eastAsia" w:ascii="仿宋_GB2312" w:eastAsia="仿宋_GB2312"/>
          <w:sz w:val="32"/>
          <w:szCs w:val="32"/>
        </w:rPr>
        <w:t>，竞价阶梯为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</w:rPr>
        <w:t>元，报价最高者成交。</w:t>
      </w:r>
    </w:p>
    <w:p w14:paraId="4023D1B0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6.物业费等相关费用：</w:t>
      </w:r>
    </w:p>
    <w:p w14:paraId="421AD031"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物业费缴出租方，收取标准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按校方规定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22B438FD">
      <w:pPr>
        <w:spacing w:line="54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（2）供暖费收取标准：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。</w:t>
      </w:r>
    </w:p>
    <w:p w14:paraId="2411FEB6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（3）水电费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缴纳收取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49BB25F7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7.对承租人要求：</w:t>
      </w:r>
    </w:p>
    <w:bookmarkEnd w:id="0"/>
    <w:p w14:paraId="72287FA0">
      <w:pPr>
        <w:spacing w:line="540" w:lineRule="exact"/>
        <w:ind w:firstLine="60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bookmarkStart w:id="7" w:name="OLE_LINK125"/>
      <w:bookmarkStart w:id="8" w:name="OLE_LINK126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竞买人须为中华人民共和国境内注册的有限公司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具有合法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营业执照，经营范围中有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营业范围须包含相关售卖商品及服务、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饮料自动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销售、供应链管理等相关条款；须提供证明具有独立承担民事责任能力的相关证件原件或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公证书原件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5F9979E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食品类的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竞买人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需提供有效期内食品经营许可证，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须提供证件原件或公证书原件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。提交相关资料同时，提交一份符合高校需求的自助售货机种类分布方案并盖章，格式自拟，包括自助零食机、自助冷饮机、自助咖啡机等；</w:t>
      </w:r>
    </w:p>
    <w:p w14:paraId="33D862E8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近三年在经营活动中没有重大违法记录。未被信用中国网站、中国政府采购网、国家企业信用信息公示系统列入失信被执行人、重大税收违法案件当事人名单、政府采购严重违法失信行为记录名单。（需提供证明文件）</w:t>
      </w:r>
    </w:p>
    <w:p w14:paraId="112403B1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）不接受联合体报名，不得转借、转租、分租；</w:t>
      </w:r>
    </w:p>
    <w:p w14:paraId="02038FCE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）竞买人需提供20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年至预报名截止前≥1份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业绩并附相关合同、付款凭证等；</w:t>
      </w:r>
      <w:bookmarkEnd w:id="7"/>
      <w:bookmarkEnd w:id="8"/>
    </w:p>
    <w:p w14:paraId="51E9DD9A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  <w:bookmarkStart w:id="9" w:name="OLE_LINK5"/>
      <w:bookmarkStart w:id="10" w:name="OLE_LINK6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出租方与承租人签订《房屋租赁合同》，同时要求承租人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按照学校相关规定缴纳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履约保证金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租金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物业费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先缴后租；</w:t>
      </w:r>
    </w:p>
    <w:p w14:paraId="7E8FBDDA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）履约保证金规定：合同到期若承租方无违约，出租方将无息退还；若因违约被出租方解除合同的，不予退还履约保证金</w:t>
      </w:r>
      <w:bookmarkEnd w:id="9"/>
      <w:bookmarkEnd w:id="1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 w14:paraId="69530F76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时（含中途退租、因违约被出租方终止合同）不得损坏已装修部分。出租方不赔偿任何装修费用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建筑物自动归校方所有。</w:t>
      </w:r>
    </w:p>
    <w:p w14:paraId="187CBF9F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（9）竞买人须在拍卖前进行现场踏勘，凭委托人盖章《踏勘证明》参与报名。</w:t>
      </w:r>
    </w:p>
    <w:p w14:paraId="4727328F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（10）自助售卖机设备及安装由承租人提供。</w:t>
      </w:r>
    </w:p>
    <w:p w14:paraId="31E21451"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bookmarkEnd w:id="1"/>
    <w:bookmarkEnd w:id="2"/>
    <w:p w14:paraId="0C387377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86123B-405C-4D30-A790-3ECEC1B9694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7B2817A-FBC5-4930-9738-9970F6CB66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59EF55-38E2-4496-9345-348557F668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48F2"/>
    <w:rsid w:val="0C364685"/>
    <w:rsid w:val="0C8D626F"/>
    <w:rsid w:val="10B70113"/>
    <w:rsid w:val="11EA6A36"/>
    <w:rsid w:val="15716195"/>
    <w:rsid w:val="16317A1A"/>
    <w:rsid w:val="1B4B47FB"/>
    <w:rsid w:val="1E18008F"/>
    <w:rsid w:val="1E3173A3"/>
    <w:rsid w:val="1E35154E"/>
    <w:rsid w:val="1EA51717"/>
    <w:rsid w:val="1EBB0094"/>
    <w:rsid w:val="20994D83"/>
    <w:rsid w:val="24E94533"/>
    <w:rsid w:val="27F7073E"/>
    <w:rsid w:val="2B641CBA"/>
    <w:rsid w:val="2EDF69A7"/>
    <w:rsid w:val="2FCE2CA3"/>
    <w:rsid w:val="317D5544"/>
    <w:rsid w:val="36B26385"/>
    <w:rsid w:val="38543F62"/>
    <w:rsid w:val="386573D0"/>
    <w:rsid w:val="3C814451"/>
    <w:rsid w:val="3E045AE2"/>
    <w:rsid w:val="3E3E0B53"/>
    <w:rsid w:val="3F2509E4"/>
    <w:rsid w:val="41083B3B"/>
    <w:rsid w:val="43C006FD"/>
    <w:rsid w:val="44703ED1"/>
    <w:rsid w:val="4577128F"/>
    <w:rsid w:val="4A443E36"/>
    <w:rsid w:val="4A4C0E65"/>
    <w:rsid w:val="4C40062D"/>
    <w:rsid w:val="4D0258E3"/>
    <w:rsid w:val="50836D3A"/>
    <w:rsid w:val="50C7131D"/>
    <w:rsid w:val="51071719"/>
    <w:rsid w:val="528079D5"/>
    <w:rsid w:val="53BA0CC5"/>
    <w:rsid w:val="53C5766A"/>
    <w:rsid w:val="54226121"/>
    <w:rsid w:val="55741347"/>
    <w:rsid w:val="584C6E73"/>
    <w:rsid w:val="5D8B5480"/>
    <w:rsid w:val="5FA62A45"/>
    <w:rsid w:val="607641C6"/>
    <w:rsid w:val="65FB2040"/>
    <w:rsid w:val="6732696D"/>
    <w:rsid w:val="693324E8"/>
    <w:rsid w:val="69567B1D"/>
    <w:rsid w:val="6F131548"/>
    <w:rsid w:val="74161F65"/>
    <w:rsid w:val="74D2161B"/>
    <w:rsid w:val="77242776"/>
    <w:rsid w:val="7B3120E9"/>
    <w:rsid w:val="7DA22646"/>
    <w:rsid w:val="7DDA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楷体_GB2312" w:eastAsia="楷体_GB2312"/>
    </w:rPr>
  </w:style>
  <w:style w:type="paragraph" w:styleId="4">
    <w:name w:val="Body Text 2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1004</Characters>
  <Lines>0</Lines>
  <Paragraphs>0</Paragraphs>
  <TotalTime>10</TotalTime>
  <ScaleCrop>false</ScaleCrop>
  <LinksUpToDate>false</LinksUpToDate>
  <CharactersWithSpaces>1035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2025-12-25T08:33:00Z</dcterms:created>
  <dc:creator>admin</dc:creator>
  <cp:lastModifiedBy>王旭昊</cp:lastModifiedBy>
  <dcterms:modified xsi:type="dcterms:W3CDTF">2026-03-13T02:40:59Z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eyJoZGlkIjoiMzEwMDFjNjYwMjkyOTllNmVkNjI3YjMwYzY3MGJiYmYiLCJ1c2VySWQiOiIxNTU5NzQyOTgwIn0=</vt:lpwstr>
  </property>
  <property fmtid="{D5CDD505-2E9C-101B-9397-08002B2CF9AE}" pid="4" name="ICV">
    <vt:lpwstr>7D8BE84885DC4FD1ABDECB4C9FE2227E_13</vt:lpwstr>
  </property>
</Properties>
</file>